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0187" w:rsidRPr="00640187" w:rsidRDefault="00640187" w:rsidP="00640187">
      <w:pPr>
        <w:spacing w:before="100" w:beforeAutospacing="1" w:after="100" w:afterAutospacing="1"/>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b/>
          <w:bCs/>
          <w:color w:val="000000"/>
          <w:kern w:val="0"/>
          <w:sz w:val="28"/>
          <w:szCs w:val="28"/>
          <w:lang w:eastAsia="ru-RU"/>
          <w14:ligatures w14:val="none"/>
        </w:rPr>
        <w:t>June 3, 2026</w:t>
      </w:r>
      <w:r w:rsidRPr="00640187">
        <w:rPr>
          <w:rFonts w:ascii="Times New Roman" w:eastAsia="Times New Roman" w:hAnsi="Times New Roman" w:cs="Times New Roman"/>
          <w:color w:val="000000"/>
          <w:kern w:val="0"/>
          <w:sz w:val="28"/>
          <w:szCs w:val="28"/>
          <w:lang w:eastAsia="ru-RU"/>
          <w14:ligatures w14:val="none"/>
        </w:rPr>
        <w:br/>
      </w:r>
      <w:r w:rsidRPr="00640187">
        <w:rPr>
          <w:rFonts w:ascii="Times New Roman" w:eastAsia="Times New Roman" w:hAnsi="Times New Roman" w:cs="Times New Roman"/>
          <w:b/>
          <w:bCs/>
          <w:color w:val="000000"/>
          <w:kern w:val="0"/>
          <w:sz w:val="28"/>
          <w:szCs w:val="28"/>
          <w:lang w:eastAsia="ru-RU"/>
          <w14:ligatures w14:val="none"/>
        </w:rPr>
        <w:t>St. Petersburg</w:t>
      </w:r>
    </w:p>
    <w:p w:rsidR="00640187" w:rsidRDefault="00640187" w:rsidP="00640187">
      <w:pPr>
        <w:jc w:val="center"/>
        <w:outlineLvl w:val="0"/>
        <w:rPr>
          <w:rFonts w:ascii="Times New Roman" w:eastAsia="Times New Roman" w:hAnsi="Times New Roman" w:cs="Times New Roman"/>
          <w:b/>
          <w:bCs/>
          <w:color w:val="000000"/>
          <w:kern w:val="36"/>
          <w:sz w:val="28"/>
          <w:szCs w:val="28"/>
          <w:lang w:eastAsia="ru-RU"/>
          <w14:ligatures w14:val="none"/>
        </w:rPr>
      </w:pPr>
      <w:r w:rsidRPr="00640187">
        <w:rPr>
          <w:rFonts w:ascii="Times New Roman" w:eastAsia="Times New Roman" w:hAnsi="Times New Roman" w:cs="Times New Roman"/>
          <w:b/>
          <w:bCs/>
          <w:color w:val="000000"/>
          <w:kern w:val="36"/>
          <w:sz w:val="28"/>
          <w:szCs w:val="28"/>
          <w:lang w:eastAsia="ru-RU"/>
          <w14:ligatures w14:val="none"/>
        </w:rPr>
        <w:t>Press Release</w:t>
      </w:r>
    </w:p>
    <w:p w:rsidR="00640187" w:rsidRPr="00640187" w:rsidRDefault="00640187" w:rsidP="00640187">
      <w:pPr>
        <w:jc w:val="center"/>
        <w:outlineLvl w:val="0"/>
        <w:rPr>
          <w:rFonts w:ascii="Times New Roman" w:eastAsia="Times New Roman" w:hAnsi="Times New Roman" w:cs="Times New Roman"/>
          <w:b/>
          <w:bCs/>
          <w:color w:val="000000"/>
          <w:kern w:val="36"/>
          <w:sz w:val="28"/>
          <w:szCs w:val="28"/>
          <w:lang w:eastAsia="ru-RU"/>
          <w14:ligatures w14:val="none"/>
        </w:rPr>
      </w:pPr>
    </w:p>
    <w:p w:rsidR="00640187" w:rsidRDefault="00640187" w:rsidP="00640187">
      <w:pPr>
        <w:jc w:val="center"/>
        <w:outlineLvl w:val="1"/>
        <w:rPr>
          <w:rFonts w:ascii="Times New Roman" w:eastAsia="Times New Roman" w:hAnsi="Times New Roman" w:cs="Times New Roman"/>
          <w:b/>
          <w:bCs/>
          <w:color w:val="000000"/>
          <w:kern w:val="0"/>
          <w:sz w:val="28"/>
          <w:szCs w:val="28"/>
          <w:lang w:eastAsia="ru-RU"/>
          <w14:ligatures w14:val="none"/>
        </w:rPr>
      </w:pPr>
      <w:r w:rsidRPr="00640187">
        <w:rPr>
          <w:rFonts w:ascii="Times New Roman" w:eastAsia="Times New Roman" w:hAnsi="Times New Roman" w:cs="Times New Roman"/>
          <w:b/>
          <w:bCs/>
          <w:color w:val="000000"/>
          <w:kern w:val="0"/>
          <w:sz w:val="28"/>
          <w:szCs w:val="28"/>
          <w:lang w:eastAsia="ru-RU"/>
          <w14:ligatures w14:val="none"/>
        </w:rPr>
        <w:t>Nikas Safronov Unites Yuri Gagarin and Peter the Great at SPIEF 2026</w:t>
      </w:r>
    </w:p>
    <w:p w:rsidR="00640187" w:rsidRPr="00640187" w:rsidRDefault="00640187" w:rsidP="00640187">
      <w:pPr>
        <w:jc w:val="center"/>
        <w:outlineLvl w:val="1"/>
        <w:rPr>
          <w:rFonts w:ascii="Times New Roman" w:eastAsia="Times New Roman" w:hAnsi="Times New Roman" w:cs="Times New Roman"/>
          <w:b/>
          <w:bCs/>
          <w:color w:val="000000"/>
          <w:kern w:val="0"/>
          <w:sz w:val="28"/>
          <w:szCs w:val="28"/>
          <w:lang w:eastAsia="ru-RU"/>
          <w14:ligatures w14:val="none"/>
        </w:rPr>
      </w:pPr>
    </w:p>
    <w:p w:rsidR="00640187" w:rsidRDefault="00640187" w:rsidP="00640187">
      <w:pPr>
        <w:jc w:val="center"/>
        <w:outlineLvl w:val="2"/>
        <w:rPr>
          <w:rFonts w:ascii="Times New Roman" w:eastAsia="Times New Roman" w:hAnsi="Times New Roman" w:cs="Times New Roman"/>
          <w:b/>
          <w:bCs/>
          <w:color w:val="000000"/>
          <w:kern w:val="0"/>
          <w:sz w:val="28"/>
          <w:szCs w:val="28"/>
          <w:lang w:eastAsia="ru-RU"/>
          <w14:ligatures w14:val="none"/>
        </w:rPr>
      </w:pPr>
      <w:r w:rsidRPr="00640187">
        <w:rPr>
          <w:rFonts w:ascii="Times New Roman" w:eastAsia="Times New Roman" w:hAnsi="Times New Roman" w:cs="Times New Roman"/>
          <w:b/>
          <w:bCs/>
          <w:color w:val="000000"/>
          <w:kern w:val="0"/>
          <w:sz w:val="28"/>
          <w:szCs w:val="28"/>
          <w:lang w:eastAsia="ru-RU"/>
          <w14:ligatures w14:val="none"/>
        </w:rPr>
        <w:t>People’s Artist of the Russian Federation presents a series of works dedicated to space exploration</w:t>
      </w:r>
    </w:p>
    <w:p w:rsidR="00640187" w:rsidRPr="00640187" w:rsidRDefault="00640187" w:rsidP="00640187">
      <w:pPr>
        <w:jc w:val="center"/>
        <w:outlineLvl w:val="2"/>
        <w:rPr>
          <w:rFonts w:ascii="Times New Roman" w:eastAsia="Times New Roman" w:hAnsi="Times New Roman" w:cs="Times New Roman"/>
          <w:b/>
          <w:bCs/>
          <w:color w:val="000000"/>
          <w:kern w:val="0"/>
          <w:sz w:val="28"/>
          <w:szCs w:val="28"/>
          <w:lang w:eastAsia="ru-RU"/>
          <w14:ligatures w14:val="none"/>
        </w:rPr>
      </w:pP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People’s Artist of the Russian Federation Nikas Safronov presented several works dedicated to space exploration at SPIEF 2026. Among them are a monumental diptych that connects Yuri Gagarin and Peter the Great through a shared historical narrative, portraits of key figures in the history of cosmonautics, and a series of paintings that have traveled aboard the International Space Station.</w:t>
      </w: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Visitors entering the ExpoForum venue are greeted by the monumental diptych </w:t>
      </w:r>
      <w:r w:rsidRPr="00640187">
        <w:rPr>
          <w:rFonts w:ascii="Times New Roman" w:eastAsia="Times New Roman" w:hAnsi="Times New Roman" w:cs="Times New Roman"/>
          <w:i/>
          <w:iCs/>
          <w:color w:val="000000"/>
          <w:kern w:val="0"/>
          <w:sz w:val="28"/>
          <w:szCs w:val="28"/>
          <w:lang w:eastAsia="ru-RU"/>
          <w14:ligatures w14:val="none"/>
        </w:rPr>
        <w:t>“Pragmatic Dialogue – The Path to a Stable Future”</w:t>
      </w:r>
      <w:r w:rsidRPr="00640187">
        <w:rPr>
          <w:rFonts w:ascii="Times New Roman" w:eastAsia="Times New Roman" w:hAnsi="Times New Roman" w:cs="Times New Roman"/>
          <w:color w:val="000000"/>
          <w:kern w:val="0"/>
          <w:sz w:val="28"/>
          <w:szCs w:val="28"/>
          <w:lang w:eastAsia="ru-RU"/>
          <w14:ligatures w14:val="none"/>
        </w:rPr>
        <w:t>, depicting Peter the Great and Yuri Gagarin. The two paintings symbolize a profound philosophical dialogue between great historical figures who changed the course of human development.</w:t>
      </w: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“Peter the Great and Yuri Gagarin were figures of planetary significance. These two remarkable individuals are inseparably connected: each transformed the destiny of Russia and left an indelible mark on world history, achieving breakthroughs not only for their country but for all humanity. By changing the course of history, each became a true symbol of his era. Peter the Great, much like Gagarin, who opened the road to space, opened Russia’s ‘window to Europe’ and became a driving force behind science and education. It was Peter who laid the foundations upon which the Soviet space program would later be built, making it possible for Gagarin to become humanity’s first pioneer in outer space,” Safronov emphasizes.</w:t>
      </w: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The SPIEF 2026 exhibition also features works dedicated to the exploration of outer space. Among the exhibits are portraits of individuals whose achievements transformed the world and made an outstanding contribution to the development of cosmonautics, including Chief Designer Sergei Korolev, pioneering rocket engineer Valentin Glushko, the first cosmonaut Yuri Gagarin, and Valentina Tereshkova, the first woman in space.</w:t>
      </w: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A separate section of the exhibition is devoted to artworks that have traveled into space. Russian cosmonauts periodically take Nikas Safronov’s paintings aboard the International Space Station, where they orbit the Earth alongside the crew.</w:t>
      </w: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 xml:space="preserve">According to Nikas Safronov, the exhibition is intended to foster a sense of connection to humanity’s greatest achievements while preserving the memory of the </w:t>
      </w:r>
      <w:r w:rsidRPr="00640187">
        <w:rPr>
          <w:rFonts w:ascii="Times New Roman" w:eastAsia="Times New Roman" w:hAnsi="Times New Roman" w:cs="Times New Roman"/>
          <w:color w:val="000000"/>
          <w:kern w:val="0"/>
          <w:sz w:val="28"/>
          <w:szCs w:val="28"/>
          <w:lang w:eastAsia="ru-RU"/>
          <w14:ligatures w14:val="none"/>
        </w:rPr>
        <w:lastRenderedPageBreak/>
        <w:t>heroes who opened the path to the stars and continue to advance scientific discoveries that change the world.</w:t>
      </w:r>
    </w:p>
    <w:p w:rsid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The exhibition of Nikas Safronov’s works at SPIEF 2026 also marks the beginning of a new major chapter in the artist’s creative journey. As Safronov announced, his work officially enters a “Year of Space,” during which he plans to launch a series of new exhibitions and projects dedicated to the space industry and the exploration of the cosmos.</w:t>
      </w:r>
    </w:p>
    <w:p w:rsidR="00640187" w:rsidRPr="00640187" w:rsidRDefault="00640187" w:rsidP="00640187">
      <w:pPr>
        <w:spacing w:line="276" w:lineRule="auto"/>
        <w:ind w:firstLine="709"/>
        <w:jc w:val="both"/>
        <w:rPr>
          <w:rFonts w:ascii="Times New Roman" w:eastAsia="Times New Roman" w:hAnsi="Times New Roman" w:cs="Times New Roman"/>
          <w:color w:val="000000"/>
          <w:kern w:val="0"/>
          <w:sz w:val="28"/>
          <w:szCs w:val="28"/>
          <w:lang w:eastAsia="ru-RU"/>
          <w14:ligatures w14:val="none"/>
        </w:rPr>
      </w:pPr>
    </w:p>
    <w:p w:rsidR="00640187" w:rsidRPr="00640187" w:rsidRDefault="00640187" w:rsidP="00640187">
      <w:pPr>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b/>
          <w:bCs/>
          <w:color w:val="000000"/>
          <w:kern w:val="0"/>
          <w:sz w:val="28"/>
          <w:szCs w:val="28"/>
          <w:lang w:eastAsia="ru-RU"/>
          <w14:ligatures w14:val="none"/>
        </w:rPr>
        <w:t>Contacts:</w:t>
      </w:r>
    </w:p>
    <w:p w:rsidR="00640187" w:rsidRPr="00640187" w:rsidRDefault="00640187" w:rsidP="00640187">
      <w:pPr>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Nikita Prokshin</w:t>
      </w:r>
      <w:r w:rsidRPr="00640187">
        <w:rPr>
          <w:rFonts w:ascii="Times New Roman" w:eastAsia="Times New Roman" w:hAnsi="Times New Roman" w:cs="Times New Roman"/>
          <w:color w:val="000000"/>
          <w:kern w:val="0"/>
          <w:sz w:val="28"/>
          <w:szCs w:val="28"/>
          <w:lang w:eastAsia="ru-RU"/>
          <w14:ligatures w14:val="none"/>
        </w:rPr>
        <w:br/>
        <w:t>PR Manager for People’s Artist of the Russian Federation Nikas Safronov</w:t>
      </w:r>
    </w:p>
    <w:p w:rsidR="00640187" w:rsidRPr="00640187" w:rsidRDefault="00640187" w:rsidP="00640187">
      <w:pPr>
        <w:rPr>
          <w:rFonts w:ascii="Times New Roman" w:eastAsia="Times New Roman" w:hAnsi="Times New Roman" w:cs="Times New Roman"/>
          <w:color w:val="000000"/>
          <w:kern w:val="0"/>
          <w:sz w:val="28"/>
          <w:szCs w:val="28"/>
          <w:lang w:eastAsia="ru-RU"/>
          <w14:ligatures w14:val="none"/>
        </w:rPr>
      </w:pPr>
      <w:r w:rsidRPr="00640187">
        <w:rPr>
          <w:rFonts w:ascii="Times New Roman" w:eastAsia="Times New Roman" w:hAnsi="Times New Roman" w:cs="Times New Roman"/>
          <w:color w:val="000000"/>
          <w:kern w:val="0"/>
          <w:sz w:val="28"/>
          <w:szCs w:val="28"/>
          <w:lang w:eastAsia="ru-RU"/>
          <w14:ligatures w14:val="none"/>
        </w:rPr>
        <w:t>+7 (962) 978-85-50</w:t>
      </w:r>
      <w:r w:rsidRPr="00640187">
        <w:rPr>
          <w:rFonts w:ascii="Times New Roman" w:eastAsia="Times New Roman" w:hAnsi="Times New Roman" w:cs="Times New Roman"/>
          <w:color w:val="000000"/>
          <w:kern w:val="0"/>
          <w:sz w:val="28"/>
          <w:szCs w:val="28"/>
          <w:lang w:eastAsia="ru-RU"/>
          <w14:ligatures w14:val="none"/>
        </w:rPr>
        <w:br/>
      </w:r>
      <w:hyperlink r:id="rId4" w:history="1">
        <w:r w:rsidRPr="00640187">
          <w:rPr>
            <w:rFonts w:ascii="Times New Roman" w:eastAsia="Times New Roman" w:hAnsi="Times New Roman" w:cs="Times New Roman"/>
            <w:color w:val="0000FF"/>
            <w:kern w:val="0"/>
            <w:sz w:val="28"/>
            <w:szCs w:val="28"/>
            <w:u w:val="single"/>
            <w:lang w:eastAsia="ru-RU"/>
            <w14:ligatures w14:val="none"/>
          </w:rPr>
          <w:t>pr@nikas.ru</w:t>
        </w:r>
      </w:hyperlink>
    </w:p>
    <w:p w:rsidR="00237FE9" w:rsidRPr="00640187" w:rsidRDefault="00237FE9" w:rsidP="00640187">
      <w:pPr>
        <w:jc w:val="both"/>
        <w:rPr>
          <w:sz w:val="28"/>
          <w:szCs w:val="28"/>
        </w:rPr>
      </w:pPr>
    </w:p>
    <w:sectPr w:rsidR="00237FE9" w:rsidRPr="006401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187"/>
    <w:rsid w:val="00237FE9"/>
    <w:rsid w:val="00640187"/>
    <w:rsid w:val="00D21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5872F46A"/>
  <w15:chartTrackingRefBased/>
  <w15:docId w15:val="{F0C6FCF1-9DC2-664B-B781-AA8AF032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640187"/>
    <w:pPr>
      <w:spacing w:before="100" w:beforeAutospacing="1" w:after="100" w:afterAutospacing="1"/>
      <w:outlineLvl w:val="0"/>
    </w:pPr>
    <w:rPr>
      <w:rFonts w:ascii="Times New Roman" w:eastAsia="Times New Roman" w:hAnsi="Times New Roman" w:cs="Times New Roman"/>
      <w:b/>
      <w:bCs/>
      <w:kern w:val="36"/>
      <w:sz w:val="48"/>
      <w:szCs w:val="48"/>
      <w:lang w:eastAsia="ru-RU"/>
      <w14:ligatures w14:val="none"/>
    </w:rPr>
  </w:style>
  <w:style w:type="paragraph" w:styleId="2">
    <w:name w:val="heading 2"/>
    <w:basedOn w:val="a"/>
    <w:link w:val="20"/>
    <w:uiPriority w:val="9"/>
    <w:qFormat/>
    <w:rsid w:val="00640187"/>
    <w:pPr>
      <w:spacing w:before="100" w:beforeAutospacing="1" w:after="100" w:afterAutospacing="1"/>
      <w:outlineLvl w:val="1"/>
    </w:pPr>
    <w:rPr>
      <w:rFonts w:ascii="Times New Roman" w:eastAsia="Times New Roman" w:hAnsi="Times New Roman" w:cs="Times New Roman"/>
      <w:b/>
      <w:bCs/>
      <w:kern w:val="0"/>
      <w:sz w:val="36"/>
      <w:szCs w:val="36"/>
      <w:lang w:eastAsia="ru-RU"/>
      <w14:ligatures w14:val="none"/>
    </w:rPr>
  </w:style>
  <w:style w:type="paragraph" w:styleId="3">
    <w:name w:val="heading 3"/>
    <w:basedOn w:val="a"/>
    <w:link w:val="30"/>
    <w:uiPriority w:val="9"/>
    <w:qFormat/>
    <w:rsid w:val="00640187"/>
    <w:pPr>
      <w:spacing w:before="100" w:beforeAutospacing="1" w:after="100" w:afterAutospacing="1"/>
      <w:outlineLvl w:val="2"/>
    </w:pPr>
    <w:rPr>
      <w:rFonts w:ascii="Times New Roman" w:eastAsia="Times New Roman" w:hAnsi="Times New Roman" w:cs="Times New Roman"/>
      <w:b/>
      <w:bCs/>
      <w:kern w:val="0"/>
      <w:sz w:val="27"/>
      <w:szCs w:val="27"/>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0187"/>
    <w:rPr>
      <w:rFonts w:ascii="Times New Roman" w:eastAsia="Times New Roman" w:hAnsi="Times New Roman" w:cs="Times New Roman"/>
      <w:b/>
      <w:bCs/>
      <w:kern w:val="36"/>
      <w:sz w:val="48"/>
      <w:szCs w:val="48"/>
      <w:lang w:eastAsia="ru-RU"/>
      <w14:ligatures w14:val="none"/>
    </w:rPr>
  </w:style>
  <w:style w:type="character" w:customStyle="1" w:styleId="20">
    <w:name w:val="Заголовок 2 Знак"/>
    <w:basedOn w:val="a0"/>
    <w:link w:val="2"/>
    <w:uiPriority w:val="9"/>
    <w:rsid w:val="00640187"/>
    <w:rPr>
      <w:rFonts w:ascii="Times New Roman" w:eastAsia="Times New Roman" w:hAnsi="Times New Roman" w:cs="Times New Roman"/>
      <w:b/>
      <w:bCs/>
      <w:kern w:val="0"/>
      <w:sz w:val="36"/>
      <w:szCs w:val="36"/>
      <w:lang w:eastAsia="ru-RU"/>
      <w14:ligatures w14:val="none"/>
    </w:rPr>
  </w:style>
  <w:style w:type="character" w:customStyle="1" w:styleId="30">
    <w:name w:val="Заголовок 3 Знак"/>
    <w:basedOn w:val="a0"/>
    <w:link w:val="3"/>
    <w:uiPriority w:val="9"/>
    <w:rsid w:val="00640187"/>
    <w:rPr>
      <w:rFonts w:ascii="Times New Roman" w:eastAsia="Times New Roman" w:hAnsi="Times New Roman" w:cs="Times New Roman"/>
      <w:b/>
      <w:bCs/>
      <w:kern w:val="0"/>
      <w:sz w:val="27"/>
      <w:szCs w:val="27"/>
      <w:lang w:eastAsia="ru-RU"/>
      <w14:ligatures w14:val="none"/>
    </w:rPr>
  </w:style>
  <w:style w:type="paragraph" w:styleId="a3">
    <w:name w:val="Normal (Web)"/>
    <w:basedOn w:val="a"/>
    <w:uiPriority w:val="99"/>
    <w:semiHidden/>
    <w:unhideWhenUsed/>
    <w:rsid w:val="00640187"/>
    <w:pPr>
      <w:spacing w:before="100" w:beforeAutospacing="1" w:after="100" w:afterAutospacing="1"/>
    </w:pPr>
    <w:rPr>
      <w:rFonts w:ascii="Times New Roman" w:eastAsia="Times New Roman" w:hAnsi="Times New Roman" w:cs="Times New Roman"/>
      <w:kern w:val="0"/>
      <w:lang w:eastAsia="ru-RU"/>
      <w14:ligatures w14:val="none"/>
    </w:rPr>
  </w:style>
  <w:style w:type="character" w:styleId="a4">
    <w:name w:val="Strong"/>
    <w:basedOn w:val="a0"/>
    <w:uiPriority w:val="22"/>
    <w:qFormat/>
    <w:rsid w:val="00640187"/>
    <w:rPr>
      <w:b/>
      <w:bCs/>
    </w:rPr>
  </w:style>
  <w:style w:type="character" w:customStyle="1" w:styleId="apple-converted-space">
    <w:name w:val="apple-converted-space"/>
    <w:basedOn w:val="a0"/>
    <w:rsid w:val="00640187"/>
  </w:style>
  <w:style w:type="character" w:styleId="a5">
    <w:name w:val="Emphasis"/>
    <w:basedOn w:val="a0"/>
    <w:uiPriority w:val="20"/>
    <w:qFormat/>
    <w:rsid w:val="00640187"/>
    <w:rPr>
      <w:i/>
      <w:iCs/>
    </w:rPr>
  </w:style>
  <w:style w:type="character" w:styleId="a6">
    <w:name w:val="Hyperlink"/>
    <w:basedOn w:val="a0"/>
    <w:uiPriority w:val="99"/>
    <w:semiHidden/>
    <w:unhideWhenUsed/>
    <w:rsid w:val="006401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5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nika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Жасмина Сулейманова</dc:creator>
  <cp:keywords/>
  <dc:description/>
  <cp:lastModifiedBy>Жасмина Сулейманова</cp:lastModifiedBy>
  <cp:revision>1</cp:revision>
  <dcterms:created xsi:type="dcterms:W3CDTF">2026-06-04T21:13:00Z</dcterms:created>
  <dcterms:modified xsi:type="dcterms:W3CDTF">2026-06-04T21:15:00Z</dcterms:modified>
</cp:coreProperties>
</file>